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57" w:rsidRDefault="00331FD7" w:rsidP="005D3636">
      <w:pPr>
        <w:pStyle w:val="Overskrift1"/>
      </w:pPr>
      <w:r>
        <w:t xml:space="preserve">Veileder til søknad om </w:t>
      </w:r>
      <w:r w:rsidR="00552BFB">
        <w:t>arrangementer i</w:t>
      </w:r>
      <w:r>
        <w:t xml:space="preserve"> Raet nasjonalpark og Søm LVO</w:t>
      </w:r>
    </w:p>
    <w:p w:rsidR="005D3636" w:rsidRPr="005D3636" w:rsidRDefault="005D3636" w:rsidP="005D3636"/>
    <w:p w:rsidR="001C2276" w:rsidRDefault="001C2276" w:rsidP="001C2276">
      <w:pPr>
        <w:pStyle w:val="Overskrift2"/>
      </w:pPr>
      <w:bookmarkStart w:id="0" w:name="_GoBack"/>
      <w:r>
        <w:t>Hva koster det?</w:t>
      </w:r>
    </w:p>
    <w:p w:rsidR="001C2276" w:rsidRDefault="001C2276" w:rsidP="001C2276">
      <w:r>
        <w:t xml:space="preserve">Det koster ikke noe å få behandlet en søknad etter verneforskriften. </w:t>
      </w:r>
    </w:p>
    <w:bookmarkEnd w:id="0"/>
    <w:p w:rsidR="00555DDB" w:rsidRDefault="00552BFB" w:rsidP="00331FD7">
      <w:pPr>
        <w:pStyle w:val="Overskrift2"/>
      </w:pPr>
      <w:r>
        <w:t>Hvilke arrangementer er søknadspliktige?</w:t>
      </w:r>
    </w:p>
    <w:p w:rsidR="00555DDB" w:rsidRPr="00552BFB" w:rsidRDefault="00555DDB" w:rsidP="00555DDB">
      <w:r w:rsidRPr="00552BFB">
        <w:t>I utgangspunktet kan alle slags produkter og tjenester søke så lenge de in</w:t>
      </w:r>
      <w:r w:rsidR="000E4CCC" w:rsidRPr="00552BFB">
        <w:t>n</w:t>
      </w:r>
      <w:r w:rsidRPr="00552BFB">
        <w:t>frir kriteriene som er satt av styret. Produkter inkluderer forbruksvarer</w:t>
      </w:r>
      <w:r w:rsidR="00C47A4B" w:rsidRPr="00552BFB">
        <w:t xml:space="preserve"> og utsmykking/kunst</w:t>
      </w:r>
      <w:r w:rsidRPr="00552BFB">
        <w:t>, bekledning og utstyr, tjenester og opplevelser.</w:t>
      </w:r>
      <w:r w:rsidR="00C47A4B" w:rsidRPr="00552BFB">
        <w:t xml:space="preserve"> Produktet behøver ikke være unikt for Raet nasjonalpark, men skal ifølge kriteriene ha en egenart for Raet nasjonalpark. </w:t>
      </w:r>
    </w:p>
    <w:p w:rsidR="004A48BC" w:rsidRPr="00552BFB" w:rsidRDefault="002C06C3" w:rsidP="00555DDB">
      <w:r w:rsidRPr="00552BFB">
        <w:t>I veilederen vil benevnelsen være produkt.</w:t>
      </w:r>
      <w:r w:rsidR="004A48BC" w:rsidRPr="00552BFB">
        <w:t xml:space="preserve"> Ta kontakt dersom du er usikker på om produktet er aktuelt. </w:t>
      </w:r>
    </w:p>
    <w:p w:rsidR="00555DDB" w:rsidRPr="00552BFB" w:rsidRDefault="00555DDB" w:rsidP="00331FD7">
      <w:pPr>
        <w:pStyle w:val="Overskrift2"/>
      </w:pPr>
      <w:r w:rsidRPr="00552BFB">
        <w:t>Søknadskriterier</w:t>
      </w:r>
    </w:p>
    <w:p w:rsidR="00555DDB" w:rsidRPr="00552BFB" w:rsidRDefault="00555DDB" w:rsidP="00555DDB">
      <w:p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Nasjonalparkstyret i Raet Nasjonalpark har satt følgende kriterier for midlertidig godkjente produkter fra Raet nasjonalpark: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 /tjenesten skal ha en egenart for Raet nasjonalpark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Produktet/tjenesten skal være miljøvennlig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 xml:space="preserve">Produktet/tjenesten skal kjennetegnes av kvalitet, gode råvarer og godt håndverk. 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Produktet/tjenesten skal gi info om Raet nasjonalpark direkte eller indirekte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Produktet/tjenesten skal ha sin opprinnelse i lokalt næringsliv</w:t>
      </w:r>
    </w:p>
    <w:p w:rsidR="00555DDB" w:rsidRPr="00552BFB" w:rsidRDefault="00555DDB" w:rsidP="00555DDB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552BFB">
        <w:rPr>
          <w:rFonts w:asciiTheme="minorHAnsi" w:hAnsiTheme="minorHAnsi" w:cstheme="minorHAnsi"/>
        </w:rPr>
        <w:t>Produkter/tjenester kan være opplevelser og/eller bruks/forbruksvarer (mat/drikke)</w:t>
      </w:r>
    </w:p>
    <w:p w:rsidR="00555DDB" w:rsidRPr="00552BFB" w:rsidRDefault="00555DDB" w:rsidP="00331FD7">
      <w:pPr>
        <w:pStyle w:val="Overskrift2"/>
      </w:pPr>
    </w:p>
    <w:p w:rsidR="00331FD7" w:rsidRPr="00552BFB" w:rsidRDefault="002C06C3" w:rsidP="00331FD7">
      <w:pPr>
        <w:pStyle w:val="Overskrift2"/>
      </w:pPr>
      <w:r w:rsidRPr="00552BFB">
        <w:rPr>
          <w:noProof/>
        </w:rPr>
        <w:drawing>
          <wp:anchor distT="0" distB="0" distL="114300" distR="114300" simplePos="0" relativeHeight="251658240" behindDoc="1" locked="0" layoutInCell="1" allowOverlap="1" wp14:anchorId="01D38802">
            <wp:simplePos x="0" y="0"/>
            <wp:positionH relativeFrom="column">
              <wp:posOffset>4459605</wp:posOffset>
            </wp:positionH>
            <wp:positionV relativeFrom="paragraph">
              <wp:posOffset>83820</wp:posOffset>
            </wp:positionV>
            <wp:extent cx="1256665" cy="1104900"/>
            <wp:effectExtent l="0" t="0" r="635" b="0"/>
            <wp:wrapTight wrapText="bothSides">
              <wp:wrapPolygon edited="0">
                <wp:start x="0" y="0"/>
                <wp:lineTo x="0" y="21228"/>
                <wp:lineTo x="21283" y="21228"/>
                <wp:lineTo x="21283" y="0"/>
                <wp:lineTo x="0" y="0"/>
              </wp:wrapPolygon>
            </wp:wrapTight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DDB" w:rsidRPr="00552BFB">
        <w:t>Hva innebærer</w:t>
      </w:r>
      <w:r w:rsidR="00331FD7" w:rsidRPr="00552BFB">
        <w:t xml:space="preserve"> </w:t>
      </w:r>
      <w:r w:rsidR="00555DDB" w:rsidRPr="00552BFB">
        <w:t>godkjenning av produkt</w:t>
      </w:r>
      <w:r w:rsidR="00331FD7" w:rsidRPr="00552BFB">
        <w:t>?</w:t>
      </w:r>
    </w:p>
    <w:p w:rsidR="0001337B" w:rsidRPr="00552BFB" w:rsidRDefault="002C06C3">
      <w:r w:rsidRPr="00552BFB">
        <w:t>Et godkjent produkt kan benytte logo til Raet nasjonalpark som en del av marke</w:t>
      </w:r>
      <w:r w:rsidR="000E4CCC" w:rsidRPr="00552BFB">
        <w:t>d</w:t>
      </w:r>
      <w:r w:rsidRPr="00552BFB">
        <w:t xml:space="preserve">sføringen av produktet. </w:t>
      </w:r>
      <w:r w:rsidR="000E4CCC" w:rsidRPr="00552BFB">
        <w:t>Godkjenningen gjelder ikke firmaet som leverer produktet, dette vil komme som en mulighet gjennom nasjonalparkpartner programmet.</w:t>
      </w:r>
    </w:p>
    <w:p w:rsidR="000E4CCC" w:rsidRPr="00552BFB" w:rsidRDefault="000E4CCC">
      <w:r w:rsidRPr="00552BFB">
        <w:t>En midlertidig godkjenning vil vare frem til Miljødirektoratet innfører/frigir kriterier for nasjonalparkprodukter eller i en avgrenset periode, for eksempel 2 år. Man kan søke om forlengelse.</w:t>
      </w:r>
    </w:p>
    <w:p w:rsidR="000E4CCC" w:rsidRPr="00552BFB" w:rsidRDefault="000E4CCC">
      <w:r w:rsidRPr="00552BFB">
        <w:t xml:space="preserve">Nasjonalparkstyret kan trekke tilbake en godkjenning dersom produktet ikke lengre innfrir kriteriene eller dersom godkjenningen misbrukes. </w:t>
      </w:r>
    </w:p>
    <w:p w:rsidR="000E4CCC" w:rsidRPr="00552BFB" w:rsidRDefault="000E4CCC">
      <w:r w:rsidRPr="00552BFB">
        <w:t>Nasjonalparkstyret kan</w:t>
      </w:r>
      <w:r w:rsidR="00C47A4B" w:rsidRPr="00552BFB">
        <w:t xml:space="preserve"> gi godkjenning til flere produkter i samme kategori dersom de innfrir kriteriene. For eksempel guidete turer eller saueskinnsfeller fra ulike leverandører.</w:t>
      </w:r>
    </w:p>
    <w:p w:rsidR="00C47A4B" w:rsidRPr="00552BFB" w:rsidRDefault="00C47A4B">
      <w:r w:rsidRPr="00552BFB">
        <w:t xml:space="preserve">Nasjonalparkstyret har delegert myndighet til midlertidig godkjenning av nasjonalparkprodukter til forvalter. Styret vil bli orientert om delegerte vedtak fortløpende. </w:t>
      </w:r>
    </w:p>
    <w:p w:rsidR="00322713" w:rsidRPr="00552BFB" w:rsidRDefault="00322713" w:rsidP="00322713">
      <w:pPr>
        <w:pStyle w:val="Overskrift2"/>
      </w:pPr>
      <w:r w:rsidRPr="00552BFB">
        <w:lastRenderedPageBreak/>
        <w:t>Spesielle hensyn</w:t>
      </w:r>
    </w:p>
    <w:p w:rsidR="00552BFB" w:rsidRDefault="00552BFB" w:rsidP="00322713">
      <w:r>
        <w:t xml:space="preserve">I perioden 15.mars til 30.juli vil det være </w:t>
      </w:r>
      <w:proofErr w:type="spellStart"/>
      <w:r>
        <w:t>begrenseninger</w:t>
      </w:r>
      <w:proofErr w:type="spellEnd"/>
      <w:r>
        <w:t xml:space="preserve"> på aktiviteter på/nær utvalgte hekkelokaliteter i </w:t>
      </w:r>
      <w:proofErr w:type="spellStart"/>
      <w:r>
        <w:t>verenområdene</w:t>
      </w:r>
      <w:proofErr w:type="spellEnd"/>
      <w:r>
        <w:t xml:space="preserve">. </w:t>
      </w:r>
    </w:p>
    <w:p w:rsidR="00552BFB" w:rsidRDefault="00552BFB" w:rsidP="00322713"/>
    <w:p w:rsidR="004A48BC" w:rsidRPr="00552BFB" w:rsidRDefault="004A48BC" w:rsidP="00322713">
      <w:r w:rsidRPr="00552BFB">
        <w:t>godkjent søknad og grunneiers tillatelse. Fremmede objekter (for eksempel marint søppel) kan høstes/fjernes uten søknad.</w:t>
      </w:r>
      <w:r w:rsidR="00DA7824" w:rsidRPr="00552BFB">
        <w:t xml:space="preserve"> </w:t>
      </w:r>
    </w:p>
    <w:p w:rsidR="004500E2" w:rsidRPr="00552BFB" w:rsidRDefault="004A48BC" w:rsidP="00322713">
      <w:r w:rsidRPr="00552BFB">
        <w:t xml:space="preserve">Det er ikke tillatt å hente </w:t>
      </w:r>
      <w:proofErr w:type="spellStart"/>
      <w:r w:rsidRPr="00552BFB">
        <w:t>løsmasser</w:t>
      </w:r>
      <w:proofErr w:type="spellEnd"/>
      <w:r w:rsidRPr="00552BFB">
        <w:t xml:space="preserve"> (for eksempel sand og stein) eller bergarter fra verneområdet. </w:t>
      </w:r>
    </w:p>
    <w:p w:rsidR="004A48BC" w:rsidRPr="00552BFB" w:rsidRDefault="004A48BC" w:rsidP="00322713">
      <w:r w:rsidRPr="00552BFB">
        <w:t>Fiske er ikke begrenset av verneforskrift, men følg opp Fiskeridirektoratets bestemmelser.</w:t>
      </w:r>
    </w:p>
    <w:p w:rsidR="004A48BC" w:rsidRPr="00552BFB" w:rsidRDefault="004A48BC" w:rsidP="00322713">
      <w:r w:rsidRPr="00552BFB">
        <w:t>Tangrettigheter er forbeholdt rettighetshavere flere steder.</w:t>
      </w:r>
    </w:p>
    <w:p w:rsidR="004A48BC" w:rsidRPr="00552BFB" w:rsidRDefault="004A48BC" w:rsidP="00322713">
      <w:r w:rsidRPr="00552BFB">
        <w:t xml:space="preserve">Utmarksbeite er forbeholdt rettighetshavere flere steder. </w:t>
      </w:r>
      <w:r w:rsidR="00DA7824" w:rsidRPr="00552BFB">
        <w:t xml:space="preserve">I sone B er beite søknadspliktig. Gjerdeoppsett er søknadspliktig. </w:t>
      </w:r>
    </w:p>
    <w:p w:rsidR="004A48BC" w:rsidRPr="00552BFB" w:rsidRDefault="004A48BC" w:rsidP="00322713">
      <w:r w:rsidRPr="00552BFB">
        <w:t xml:space="preserve">Skogdrift/hogst er forbeholdt grunneiere. </w:t>
      </w:r>
    </w:p>
    <w:p w:rsidR="004A48BC" w:rsidRPr="00552BFB" w:rsidRDefault="004A48BC" w:rsidP="00322713">
      <w:r w:rsidRPr="00552BFB">
        <w:t xml:space="preserve">Organiserte aktiviteter i utmark forutsetter grunneiers tillatelse. </w:t>
      </w:r>
    </w:p>
    <w:p w:rsidR="004A48BC" w:rsidRPr="00552BFB" w:rsidRDefault="004A48BC" w:rsidP="00322713"/>
    <w:p w:rsidR="00331FD7" w:rsidRPr="00552BFB" w:rsidRDefault="00331FD7" w:rsidP="00331FD7">
      <w:pPr>
        <w:pStyle w:val="Overskrift2"/>
      </w:pPr>
      <w:r w:rsidRPr="00552BFB">
        <w:t>Hva bør søknaden inneholde?</w:t>
      </w:r>
    </w:p>
    <w:p w:rsidR="00331FD7" w:rsidRPr="00552BFB" w:rsidRDefault="00331FD7">
      <w:r w:rsidRPr="00552BFB">
        <w:t>Navn på ansvarlig søker</w:t>
      </w:r>
      <w:r w:rsidR="00322713" w:rsidRPr="00552BFB">
        <w:t xml:space="preserve">/ </w:t>
      </w:r>
      <w:r w:rsidR="0001337B" w:rsidRPr="00552BFB">
        <w:t>leverandør</w:t>
      </w:r>
      <w:r w:rsidR="00322713" w:rsidRPr="00552BFB">
        <w:t xml:space="preserve"> med kontaktinfo </w:t>
      </w:r>
    </w:p>
    <w:p w:rsidR="00331FD7" w:rsidRPr="00552BFB" w:rsidRDefault="0001337B">
      <w:r w:rsidRPr="00552BFB">
        <w:t>Beskrivelse av produktet, inkluder hvordan produktet innfrir søknadskriteriene. Produktet trenger ikke i</w:t>
      </w:r>
      <w:r w:rsidR="000E4CCC" w:rsidRPr="00552BFB">
        <w:t>nnfri ALLE kriteriene for å søke godkjenning.</w:t>
      </w:r>
    </w:p>
    <w:p w:rsidR="000E4CCC" w:rsidRPr="00552BFB" w:rsidRDefault="00C47A4B">
      <w:r w:rsidRPr="00552BFB">
        <w:t>Beskrivelse av hvordan produktet skal gi info om Raet nasjonalpark (eller Søm LVO der det er aktuelt).</w:t>
      </w:r>
    </w:p>
    <w:p w:rsidR="00322713" w:rsidRPr="00552BFB" w:rsidRDefault="00322713"/>
    <w:p w:rsidR="00322713" w:rsidRPr="00552BFB" w:rsidRDefault="00322713" w:rsidP="00322713">
      <w:pPr>
        <w:pStyle w:val="Overskrift2"/>
      </w:pPr>
      <w:r w:rsidRPr="00552BFB">
        <w:t xml:space="preserve">Søknaden sendes til </w:t>
      </w:r>
    </w:p>
    <w:p w:rsidR="00322713" w:rsidRPr="00552BFB" w:rsidRDefault="00322713" w:rsidP="00322713"/>
    <w:p w:rsidR="00322713" w:rsidRPr="00552BFB" w:rsidRDefault="00322713" w:rsidP="00322713">
      <w:pPr>
        <w:sectPr w:rsidR="00322713" w:rsidRPr="00552B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713" w:rsidRPr="00552BFB" w:rsidRDefault="00322713" w:rsidP="00322713">
      <w:pPr>
        <w:rPr>
          <w:b/>
        </w:rPr>
      </w:pPr>
      <w:r w:rsidRPr="00552BFB">
        <w:rPr>
          <w:b/>
        </w:rPr>
        <w:t>Postadresse</w:t>
      </w:r>
    </w:p>
    <w:p w:rsidR="00322713" w:rsidRPr="00552BFB" w:rsidRDefault="00322713" w:rsidP="00322713">
      <w:r w:rsidRPr="00552BFB">
        <w:t xml:space="preserve">Raet nasjonalparkstyre v/ </w:t>
      </w:r>
    </w:p>
    <w:p w:rsidR="00322713" w:rsidRPr="00552BFB" w:rsidRDefault="00322713" w:rsidP="00322713">
      <w:r w:rsidRPr="00552BFB">
        <w:t>Fylkesmannen i Agder</w:t>
      </w:r>
    </w:p>
    <w:p w:rsidR="00322713" w:rsidRPr="00552BFB" w:rsidRDefault="00322713" w:rsidP="00322713">
      <w:r w:rsidRPr="00552BFB">
        <w:t>Postboks 788 Stoa</w:t>
      </w:r>
    </w:p>
    <w:p w:rsidR="00322713" w:rsidRPr="00552BFB" w:rsidRDefault="00322713" w:rsidP="00322713">
      <w:r w:rsidRPr="00552BFB">
        <w:t>4809 Arendal</w:t>
      </w:r>
    </w:p>
    <w:p w:rsidR="00322713" w:rsidRPr="00552BFB" w:rsidRDefault="00322713" w:rsidP="00322713"/>
    <w:p w:rsidR="00322713" w:rsidRPr="00552BFB" w:rsidRDefault="00322713">
      <w:pPr>
        <w:rPr>
          <w:b/>
        </w:rPr>
      </w:pPr>
      <w:r w:rsidRPr="00552BFB">
        <w:rPr>
          <w:b/>
        </w:rPr>
        <w:t xml:space="preserve">Epost: </w:t>
      </w:r>
    </w:p>
    <w:p w:rsidR="00322713" w:rsidRPr="00552BFB" w:rsidRDefault="009D09B5">
      <w:hyperlink r:id="rId7" w:history="1">
        <w:r w:rsidR="00322713" w:rsidRPr="00552BFB">
          <w:rPr>
            <w:rStyle w:val="Hyperkobling"/>
          </w:rPr>
          <w:t>fmavpost@fylkesmannen.no</w:t>
        </w:r>
      </w:hyperlink>
    </w:p>
    <w:p w:rsidR="00322713" w:rsidRDefault="00322713">
      <w:r w:rsidRPr="00552BFB">
        <w:t>Merk epost Raet nasjonalparkstyre</w:t>
      </w:r>
    </w:p>
    <w:p w:rsidR="00322713" w:rsidRDefault="00322713"/>
    <w:p w:rsidR="00322713" w:rsidRDefault="00322713">
      <w:pPr>
        <w:sectPr w:rsidR="00322713" w:rsidSect="003227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2713" w:rsidRDefault="00322713" w:rsidP="00322713"/>
    <w:sectPr w:rsidR="00322713" w:rsidSect="003227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67B"/>
    <w:multiLevelType w:val="hybridMultilevel"/>
    <w:tmpl w:val="40DE0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D7"/>
    <w:rsid w:val="0001337B"/>
    <w:rsid w:val="000E4CCC"/>
    <w:rsid w:val="001C2276"/>
    <w:rsid w:val="002C06C3"/>
    <w:rsid w:val="00322713"/>
    <w:rsid w:val="00331FD7"/>
    <w:rsid w:val="004500E2"/>
    <w:rsid w:val="004A48BC"/>
    <w:rsid w:val="00552BFB"/>
    <w:rsid w:val="00555DDB"/>
    <w:rsid w:val="005D3636"/>
    <w:rsid w:val="00700557"/>
    <w:rsid w:val="0084178B"/>
    <w:rsid w:val="009D09B5"/>
    <w:rsid w:val="00C47A4B"/>
    <w:rsid w:val="00DA7824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4DFD"/>
  <w15:chartTrackingRefBased/>
  <w15:docId w15:val="{66080095-690B-4075-AEB5-AE637B3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1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22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271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555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avpost@fylkesmann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138D-A618-4C3E-A962-2BA8679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Jenny Marie</dc:creator>
  <cp:keywords/>
  <dc:description/>
  <cp:lastModifiedBy>Gulbrandsen, Jenny Marie</cp:lastModifiedBy>
  <cp:revision>4</cp:revision>
  <dcterms:created xsi:type="dcterms:W3CDTF">2018-12-10T12:53:00Z</dcterms:created>
  <dcterms:modified xsi:type="dcterms:W3CDTF">2019-01-14T12:30:00Z</dcterms:modified>
</cp:coreProperties>
</file>